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inorEastAsia"/>
          <w:b/>
          <w:bCs/>
          <w:sz w:val="36"/>
          <w:szCs w:val="36"/>
        </w:rPr>
      </w:pPr>
      <w:r>
        <w:rPr>
          <w:rFonts w:hint="eastAsia" w:ascii="黑体" w:hAnsi="黑体" w:eastAsia="黑体" w:cstheme="minorEastAsia"/>
          <w:b/>
          <w:bCs/>
          <w:sz w:val="36"/>
          <w:szCs w:val="36"/>
        </w:rPr>
        <w:t>关于制订2015级和2016级</w:t>
      </w:r>
    </w:p>
    <w:p>
      <w:pPr>
        <w:jc w:val="center"/>
        <w:rPr>
          <w:rFonts w:ascii="黑体" w:hAnsi="黑体" w:eastAsia="黑体" w:cstheme="minorEastAsia"/>
          <w:sz w:val="36"/>
          <w:szCs w:val="36"/>
        </w:rPr>
      </w:pPr>
      <w:r>
        <w:rPr>
          <w:rFonts w:hint="eastAsia" w:ascii="黑体" w:hAnsi="黑体" w:eastAsia="黑体" w:cstheme="minorEastAsia"/>
          <w:b/>
          <w:bCs/>
          <w:sz w:val="36"/>
          <w:szCs w:val="36"/>
        </w:rPr>
        <w:t>本科生课程教学大纲和课程简介的通知</w:t>
      </w:r>
    </w:p>
    <w:p>
      <w:pPr>
        <w:rPr>
          <w:rFonts w:ascii="黑体" w:hAnsi="黑体" w:eastAsia="黑体" w:cstheme="minorEastAsia"/>
          <w:color w:val="FF0000"/>
          <w:sz w:val="24"/>
          <w:szCs w:val="24"/>
        </w:rPr>
      </w:pPr>
    </w:p>
    <w:p>
      <w:pPr>
        <w:autoSpaceDE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各教学单位：</w:t>
      </w:r>
    </w:p>
    <w:p>
      <w:pPr>
        <w:autoSpaceDE w:val="0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依据《关于开展2016年秋季学期期中本科教学检查工作的通知》（校政字〔2016〕254号）安排，现将关于制订2015级和2016级培养方案中课程的教学大纲和课程简介相关工作通知如下：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一、制定依据和原则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教学大纲须按照《河北工业大学本科课程教学大纲制订及管理办法（试行）》（校政字【2014】95号）和对《河北工业大学本科课程教学大纲制订及管理办法（试行）》的补充说明》（以下简称《补充说明》，详见附件）的要求编写，两个文件不一致之处，以《补充说明》为准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树立“基础课程为专业教育服务和促进学生全面发展”的观念，做好基础课程与专业课程的衔接，优化、整合和更新课程内容。基础课程的教学目标应辅助专业教育培养目标（毕业要求）的达成；专业课程的教学大纲要体现创新创业教育的相关内容与要求，每门课程应加入至少2个学时的相关内容。</w:t>
      </w:r>
    </w:p>
    <w:p>
      <w:pPr>
        <w:autoSpaceDE w:val="0"/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二、具体要求</w:t>
      </w:r>
    </w:p>
    <w:p>
      <w:pPr>
        <w:autoSpaceDE w:val="0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教学内容须按照知识模块阐述，不能按照选用教材的章节阐述。在编写时既要考虑到课程各部分内容的独立性，又要形成课程内容的知识体系以及和先修、后续课程的知识衔接，避免重复。要阐述通过该课程教学学生应达到的具体知识、能力、素质、目标和学习结果。</w:t>
      </w:r>
    </w:p>
    <w:p>
      <w:pPr>
        <w:autoSpaceDE w:val="0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（二）专业课程的教学目标除了按照文件要求撰写外，还需要填写课程教学目标对专业毕业要求（培养要求）的支撑关系。</w:t>
      </w:r>
    </w:p>
    <w:tbl>
      <w:tblPr>
        <w:tblStyle w:val="6"/>
        <w:tblW w:w="82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49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教学目标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专业毕业要求（培养要求）指标点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（三）考核评价方法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为加强教学过程的评价，平时成绩所占总成绩的比例可大于30%，教学大纲中须明确平时成绩记载的方式及比例。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教学大纲中要给出具体考核方式（考试、考查）、考试形式（开卷笔试、闭卷笔试、论文等）、成绩构成（包括作业、阶段考试、考勤、实验、实践、上机等）及在课程总成绩中所占的比例。理论课教学对试卷命题要有具体的要求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任课教师要严肃对待平时成绩，要在教学记录表中有明确记载。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</w:rPr>
        <w:t>）教学大纲的审批与执行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课程教学大纲的制定者需要列出具体成员；审核者为课程负责人（或系主任）和专业负责人；批准者应为教学院长（主任）。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三、其它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（一）审核后的教学大纲和课程简介的电子版（pdf版本）和纸质材料均由开课学院保存，电子档材料（pdf）要提交本科生院备案。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（二）为了便于学生的对外交流，课程简介要分别制定中、英文版.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（三）教学大纲中所含任何内容发生变化时，均要修订教学大纲；若只是学时、学分及教学内容有变化，要修订课程简介。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(四)</w:t>
      </w:r>
      <w:r>
        <w:rPr>
          <w:rFonts w:hint="eastAsia" w:asciiTheme="minorEastAsia" w:hAnsiTheme="minorEastAsia" w:cstheme="minorEastAsia"/>
          <w:sz w:val="28"/>
          <w:szCs w:val="28"/>
        </w:rPr>
        <w:t>教学大纲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和标题的后面要注明适应年级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如：</w:t>
      </w:r>
      <w:r>
        <w:rPr>
          <w:rFonts w:ascii="宋体" w:hAnsi="宋体"/>
          <w:b/>
          <w:sz w:val="32"/>
          <w:szCs w:val="32"/>
        </w:rPr>
        <w:t>XXXX课程教学大纲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2015级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ascii="宋体" w:hAnsi="宋体"/>
          <w:b/>
          <w:sz w:val="32"/>
          <w:szCs w:val="32"/>
        </w:rPr>
        <w:t>XXXX课程教学大纲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2016级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教学大纲是课程教学质量和水平的重要体现，各单位要认真组织课程任课教师充分研讨。各单位请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按照“教学单位自评工作材料”的时间要求，再</w:t>
      </w:r>
      <w:r>
        <w:rPr>
          <w:rFonts w:hint="eastAsia" w:asciiTheme="minorEastAsia" w:hAnsiTheme="minorEastAsia" w:cstheme="minorEastAsia"/>
          <w:sz w:val="28"/>
          <w:szCs w:val="28"/>
        </w:rPr>
        <w:t>将“教学大纲”和“课程简介”的电子版本发至本科生院，联系人：张运，联系电话：60438425。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附：1、课程简介模版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2、对《河北工业大学本科课程教学大纲制订及管理办法（试行）》的补充说明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本科生院  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28"/>
          <w:szCs w:val="28"/>
        </w:rPr>
        <w:t>.2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</w:p>
    <w:p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bookmarkStart w:id="4" w:name="_GoBack"/>
      <w:bookmarkEnd w:id="4"/>
    </w:p>
    <w:p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br w:type="page"/>
      </w:r>
    </w:p>
    <w:p>
      <w:pPr>
        <w:autoSpaceDE w:val="0"/>
        <w:spacing w:line="360" w:lineRule="auto"/>
        <w:ind w:firstLine="494" w:firstLineChars="205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附件1、课程简介的模版</w:t>
      </w:r>
    </w:p>
    <w:p>
      <w:pPr>
        <w:autoSpaceDE w:val="0"/>
        <w:spacing w:line="360" w:lineRule="auto"/>
        <w:ind w:firstLine="492" w:firstLineChars="205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   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 </w:t>
      </w:r>
    </w:p>
    <w:p>
      <w:pPr>
        <w:autoSpaceDE w:val="0"/>
        <w:spacing w:line="360" w:lineRule="auto"/>
        <w:ind w:firstLine="494" w:firstLineChars="20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XXXX课程简介</w:t>
      </w:r>
      <w:r>
        <w:rPr>
          <w:rFonts w:hint="eastAsia" w:ascii="宋体" w:hAnsi="宋体" w:eastAsia="宋体" w:cs="宋体"/>
          <w:sz w:val="28"/>
          <w:szCs w:val="28"/>
        </w:rPr>
        <w:t>（中文）</w:t>
      </w:r>
      <w:r>
        <w:rPr>
          <w:rFonts w:hint="eastAsia" w:asciiTheme="minorEastAsia" w:hAnsiTheme="minorEastAsia" w:cstheme="minorEastAsia"/>
          <w:sz w:val="24"/>
          <w:szCs w:val="24"/>
        </w:rPr>
        <w:t>（加黑、四号、宋体、居中）</w:t>
      </w:r>
    </w:p>
    <w:p>
      <w:pPr>
        <w:autoSpaceDE w:val="0"/>
        <w:spacing w:line="360" w:lineRule="auto"/>
        <w:ind w:firstLine="49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Cs w:val="21"/>
        </w:rPr>
        <w:t>课程中文名称：</w:t>
      </w:r>
      <w:r>
        <w:rPr>
          <w:rFonts w:hint="eastAsia" w:asciiTheme="minorEastAsia" w:hAnsiTheme="minorEastAsia" w:cstheme="minorEastAsia"/>
          <w:szCs w:val="21"/>
        </w:rPr>
        <w:t>（小标题：加黑、五号、宋体）</w:t>
      </w:r>
    </w:p>
    <w:p>
      <w:pPr>
        <w:autoSpaceDE w:val="0"/>
        <w:spacing w:line="360" w:lineRule="auto"/>
        <w:ind w:firstLine="43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课程英文名称：</w:t>
      </w:r>
    </w:p>
    <w:p>
      <w:pPr>
        <w:autoSpaceDE w:val="0"/>
        <w:spacing w:line="360" w:lineRule="auto"/>
        <w:ind w:firstLine="43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课程类型：</w:t>
      </w:r>
    </w:p>
    <w:p>
      <w:pPr>
        <w:autoSpaceDE w:val="0"/>
        <w:spacing w:line="360" w:lineRule="auto"/>
        <w:ind w:firstLine="43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总学时及总学分</w:t>
      </w:r>
    </w:p>
    <w:p>
      <w:pPr>
        <w:autoSpaceDE w:val="0"/>
        <w:spacing w:line="360" w:lineRule="auto"/>
        <w:ind w:firstLine="43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适应对象：</w:t>
      </w:r>
    </w:p>
    <w:p>
      <w:pPr>
        <w:autoSpaceDE w:val="0"/>
        <w:spacing w:line="360" w:lineRule="auto"/>
        <w:ind w:firstLine="43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主要先修课程：</w:t>
      </w:r>
    </w:p>
    <w:p>
      <w:pPr>
        <w:autoSpaceDE w:val="0"/>
        <w:spacing w:line="360" w:lineRule="auto"/>
        <w:ind w:firstLine="432" w:firstLineChars="205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执行日期：</w:t>
      </w:r>
    </w:p>
    <w:p>
      <w:pPr>
        <w:autoSpaceDE w:val="0"/>
        <w:spacing w:line="360" w:lineRule="auto"/>
        <w:ind w:firstLine="432" w:firstLineChars="20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课程简介：</w:t>
      </w:r>
      <w:r>
        <w:rPr>
          <w:rFonts w:hint="eastAsia" w:asciiTheme="minorEastAsia" w:hAnsi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Cs w:val="21"/>
        </w:rPr>
        <w:t>200字左右；内容为五号、宋体）</w:t>
      </w:r>
      <w:r>
        <w:rPr>
          <w:rFonts w:hint="eastAsia" w:asciiTheme="minorEastAsia" w:hAnsiTheme="minorEastAsia" w:cstheme="minorEastAsia"/>
          <w:sz w:val="24"/>
          <w:szCs w:val="24"/>
        </w:rPr>
        <w:t>）</w:t>
      </w:r>
    </w:p>
    <w:p>
      <w:pPr>
        <w:autoSpaceDE w:val="0"/>
        <w:spacing w:line="360" w:lineRule="auto"/>
        <w:ind w:firstLine="492" w:firstLineChars="20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         </w:t>
      </w:r>
    </w:p>
    <w:p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附件2：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对《河北工业大学本科课程教学大纲制订及管理办法（试行）》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的补充说明</w:t>
      </w:r>
    </w:p>
    <w:p>
      <w:pPr>
        <w:widowControl/>
        <w:ind w:firstLine="600"/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按照《关于制订2015级和2016级本科生课程教学大纲和课程简介的通知》要求，</w:t>
      </w:r>
      <w:r>
        <w:rPr>
          <w:rFonts w:hint="eastAsia" w:ascii="宋体" w:hAnsi="宋体" w:cs="仿宋_GB2312"/>
          <w:sz w:val="28"/>
          <w:szCs w:val="28"/>
        </w:rPr>
        <w:t>针对我校近两年本科专业评估、课程评估工作中出现的各类关于教学大纲的问题，特对本次教学大纲的修订工作做如下补充说明，以推进教学大纲的规范化和标准化，保障本科教学质量。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教学大纲的分类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依照各专业培养方案的教学计划教学大纲分为：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</w:t>
      </w:r>
      <w:r>
        <w:rPr>
          <w:rFonts w:ascii="宋体" w:hAnsi="宋体" w:cs="宋体"/>
          <w:kern w:val="0"/>
          <w:sz w:val="28"/>
          <w:szCs w:val="28"/>
        </w:rPr>
        <w:t>理论课程教学大纲</w:t>
      </w:r>
      <w:r>
        <w:rPr>
          <w:rFonts w:hint="eastAsia" w:ascii="宋体" w:hAnsi="宋体" w:cs="宋体"/>
          <w:kern w:val="0"/>
          <w:sz w:val="28"/>
          <w:szCs w:val="28"/>
        </w:rPr>
        <w:t>（含课内有实践环节的课程）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</w:t>
      </w:r>
      <w:r>
        <w:rPr>
          <w:rFonts w:ascii="宋体" w:hAnsi="宋体" w:cs="宋体"/>
          <w:kern w:val="0"/>
          <w:sz w:val="28"/>
          <w:szCs w:val="28"/>
        </w:rPr>
        <w:t>实验</w:t>
      </w:r>
      <w:r>
        <w:rPr>
          <w:rFonts w:hint="eastAsia" w:ascii="宋体" w:hAnsi="宋体" w:cs="宋体"/>
          <w:kern w:val="0"/>
          <w:sz w:val="28"/>
          <w:szCs w:val="28"/>
        </w:rPr>
        <w:t>类</w:t>
      </w:r>
      <w:r>
        <w:rPr>
          <w:rFonts w:ascii="宋体" w:hAnsi="宋体" w:cs="宋体"/>
          <w:kern w:val="0"/>
          <w:sz w:val="28"/>
          <w:szCs w:val="28"/>
        </w:rPr>
        <w:t>课</w:t>
      </w:r>
      <w:r>
        <w:rPr>
          <w:rFonts w:hint="eastAsia" w:ascii="宋体" w:hAnsi="宋体" w:cs="宋体"/>
          <w:kern w:val="0"/>
          <w:sz w:val="28"/>
          <w:szCs w:val="28"/>
        </w:rPr>
        <w:t>程</w:t>
      </w:r>
      <w:r>
        <w:rPr>
          <w:rFonts w:ascii="宋体" w:hAnsi="宋体" w:cs="宋体"/>
          <w:kern w:val="0"/>
          <w:sz w:val="28"/>
          <w:szCs w:val="28"/>
        </w:rPr>
        <w:t>教学大纲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（3）设计类</w:t>
      </w:r>
      <w:r>
        <w:rPr>
          <w:rFonts w:ascii="宋体" w:hAnsi="宋体" w:cs="宋体"/>
          <w:kern w:val="0"/>
          <w:sz w:val="28"/>
          <w:szCs w:val="28"/>
        </w:rPr>
        <w:t>课</w:t>
      </w:r>
      <w:r>
        <w:rPr>
          <w:rFonts w:hint="eastAsia" w:ascii="宋体" w:hAnsi="宋体" w:cs="宋体"/>
          <w:kern w:val="0"/>
          <w:sz w:val="28"/>
          <w:szCs w:val="28"/>
        </w:rPr>
        <w:t>程</w:t>
      </w:r>
      <w:r>
        <w:rPr>
          <w:rFonts w:ascii="宋体" w:hAnsi="宋体" w:cs="宋体"/>
          <w:kern w:val="0"/>
          <w:sz w:val="28"/>
          <w:szCs w:val="28"/>
        </w:rPr>
        <w:t>教学大纲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（4）实习类教学大纲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（5）人文、经管类实践（调研）</w:t>
      </w:r>
      <w:r>
        <w:rPr>
          <w:rFonts w:ascii="宋体" w:hAnsi="宋体" w:cs="宋体"/>
          <w:kern w:val="0"/>
          <w:sz w:val="28"/>
          <w:szCs w:val="28"/>
        </w:rPr>
        <w:t>课</w:t>
      </w:r>
      <w:r>
        <w:rPr>
          <w:rFonts w:hint="eastAsia" w:ascii="宋体" w:hAnsi="宋体" w:cs="宋体"/>
          <w:kern w:val="0"/>
          <w:sz w:val="28"/>
          <w:szCs w:val="28"/>
        </w:rPr>
        <w:t>程</w:t>
      </w:r>
      <w:r>
        <w:rPr>
          <w:rFonts w:ascii="宋体" w:hAnsi="宋体" w:cs="宋体"/>
          <w:kern w:val="0"/>
          <w:sz w:val="28"/>
          <w:szCs w:val="28"/>
        </w:rPr>
        <w:t>教学大纲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各类课程应根据专业培养方案实施计划的安排，采用相应的大纲模版进行修订。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大纲模版解析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、课程基本信息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要全面准确地填写大纲模版中要求的课程基本信息，课程类型要与培养方案一致（公共基础课程、学科与专业基础课程、专业课程、通识教育选修课程等），执行日期按照大纲开始实行的学期填写（如2016年春季）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ascii="宋体" w:hAnsi="宋体" w:cs="宋体"/>
          <w:kern w:val="0"/>
          <w:sz w:val="28"/>
          <w:szCs w:val="28"/>
        </w:rPr>
        <w:t>理论课程教学大纲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XXXX课程教学大纲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课程名称：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英文名称：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课程类</w:t>
      </w:r>
      <w:r>
        <w:rPr>
          <w:rFonts w:hint="eastAsia" w:ascii="宋体" w:hAnsi="宋体"/>
          <w:b/>
          <w:sz w:val="24"/>
        </w:rPr>
        <w:t>型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（依据专业培养方案中的教学进程安排表填写）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/>
          <w:b/>
          <w:sz w:val="24"/>
        </w:rPr>
        <w:t>总学时</w:t>
      </w:r>
      <w:r>
        <w:rPr>
          <w:rFonts w:hint="eastAsia" w:ascii="宋体" w:hAnsi="宋体"/>
          <w:b/>
          <w:sz w:val="24"/>
        </w:rPr>
        <w:t>及学分</w:t>
      </w:r>
      <w:r>
        <w:rPr>
          <w:rFonts w:ascii="宋体" w:hAnsi="宋体"/>
          <w:b/>
          <w:sz w:val="24"/>
        </w:rPr>
        <w:t>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适应对象：</w:t>
      </w:r>
      <w:r>
        <w:rPr>
          <w:rFonts w:hint="eastAsia" w:ascii="宋体" w:hAnsi="宋体"/>
          <w:sz w:val="24"/>
        </w:rPr>
        <w:t>（XX专业本科生）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主要先修课程：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执行日期：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cs="Arial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一</w:t>
      </w:r>
      <w:r>
        <w:rPr>
          <w:rFonts w:ascii="宋体" w:hAnsi="宋体" w:cs="Arial"/>
          <w:b/>
          <w:color w:val="000000"/>
          <w:sz w:val="24"/>
          <w:shd w:val="clear" w:color="auto" w:fill="FFFFFF"/>
        </w:rPr>
        <w:t>、课程的性质</w:t>
      </w: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与</w:t>
      </w:r>
      <w:r>
        <w:rPr>
          <w:rFonts w:ascii="宋体" w:hAnsi="宋体" w:cs="Arial"/>
          <w:b/>
          <w:color w:val="000000"/>
          <w:sz w:val="24"/>
          <w:shd w:val="clear" w:color="auto" w:fill="FFFFFF"/>
        </w:rPr>
        <w:t>任务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性质：从课程所属学科研究方向等方面，简述课程在专业人才培养中的地位、作用、修选种类，根据课程体系关系拓扑图说明课程与先修课程或后续课程的关系。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任务：根据培养方案中的专业培养目标、毕业要求从知识、能力和素质三个层面的培养目标出发，明确课程教学的目的、课程教学应完成的任务。</w:t>
      </w:r>
    </w:p>
    <w:p>
      <w:pPr>
        <w:spacing w:line="360" w:lineRule="auto"/>
        <w:ind w:firstLine="482" w:firstLineChars="200"/>
        <w:jc w:val="left"/>
        <w:rPr>
          <w:rFonts w:ascii="宋体" w:hAnsi="宋体" w:cs="Arial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二</w:t>
      </w:r>
      <w:r>
        <w:rPr>
          <w:rFonts w:ascii="宋体" w:hAnsi="宋体" w:cs="Arial"/>
          <w:b/>
          <w:color w:val="000000"/>
          <w:sz w:val="24"/>
          <w:shd w:val="clear" w:color="auto" w:fill="FFFFFF"/>
        </w:rPr>
        <w:t>、</w:t>
      </w: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课程的教学目标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根据课程在整个人才培养过程中的定位，确定课程要实现的具体教学目标及基本要求，要与培养方案的培养目标及毕业要求高度一致（实现矩阵），要明确教与学两个方面的基本要求，强调在课程教学过程中教师的主导作用和学生的主体地位，重点突出学生学习的主体地位。阐述要具体（如掌握哪些知识或具有哪些技能，以及深度和难度要求等），既要考虑到全体学生，又要对学有余力的学生留有一定的空间，因材施教，培养创新意识。</w:t>
      </w:r>
    </w:p>
    <w:p>
      <w:pPr>
        <w:spacing w:line="360" w:lineRule="auto"/>
        <w:ind w:firstLine="482" w:firstLineChars="200"/>
        <w:jc w:val="left"/>
        <w:rPr>
          <w:rFonts w:ascii="宋体" w:hAnsi="宋体" w:cs="Arial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三</w:t>
      </w:r>
      <w:r>
        <w:rPr>
          <w:rFonts w:ascii="宋体" w:hAnsi="宋体" w:cs="Arial"/>
          <w:b/>
          <w:color w:val="000000"/>
          <w:sz w:val="24"/>
          <w:shd w:val="clear" w:color="auto" w:fill="FFFFFF"/>
        </w:rPr>
        <w:t>、</w:t>
      </w: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教学内容及其基本要求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按知识模块（不能按选用教材的章节），阐述具体教学内容。在编写时既要考虑到课程各部分内容的独立性，又要形成课程内容的知识体系以及和先修、后续课程的知识衔接，避免重复。要阐述通过该课程教学学生应达到的具体知识、能力、素质目标和学习结果。对课程教学中的实践等教学环节所实施的内容、方式及要求应分项具体说明，具有可操作性。课内每个实验项目的名称、实验主要内容及具体要求要明确列出。</w:t>
      </w:r>
    </w:p>
    <w:p>
      <w:pPr>
        <w:spacing w:line="360" w:lineRule="auto"/>
        <w:ind w:firstLine="482" w:firstLineChars="200"/>
        <w:jc w:val="left"/>
        <w:rPr>
          <w:rFonts w:ascii="宋体" w:hAnsi="宋体" w:cs="Arial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>四</w:t>
      </w:r>
      <w:r>
        <w:rPr>
          <w:rFonts w:ascii="宋体" w:hAnsi="宋体" w:cs="Arial"/>
          <w:b/>
          <w:color w:val="000000"/>
          <w:sz w:val="24"/>
          <w:shd w:val="clear" w:color="auto" w:fill="FFFFFF"/>
        </w:rPr>
        <w:t>、</w:t>
      </w:r>
      <w:r>
        <w:rPr>
          <w:rFonts w:hint="eastAsia" w:ascii="宋体" w:hAnsi="宋体" w:cs="Arial"/>
          <w:b/>
          <w:color w:val="000000"/>
          <w:sz w:val="24"/>
          <w:shd w:val="clear" w:color="auto" w:fill="FFFFFF"/>
        </w:rPr>
        <w:t xml:space="preserve">各教学环节学时分配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用表格形式给出第</w:t>
      </w:r>
      <w:r>
        <w:rPr>
          <w:rFonts w:ascii="宋体" w:hAnsi="宋体" w:cs="Arial"/>
          <w:color w:val="000000"/>
          <w:sz w:val="24"/>
          <w:shd w:val="clear" w:color="auto" w:fill="FFFFFF"/>
        </w:rPr>
        <w:t>3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部分各知识模块所采用的各种教学环节的学时，教学环节可分为课堂授课、实验课、上机、绘图课、研讨课等。表格样例为：</w:t>
      </w:r>
    </w:p>
    <w:p>
      <w:pPr>
        <w:snapToGrid w:val="0"/>
        <w:spacing w:line="360" w:lineRule="exact"/>
        <w:ind w:left="279" w:leftChars="133" w:firstLine="600" w:firstLineChars="25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</w:p>
    <w:tbl>
      <w:tblPr>
        <w:tblStyle w:val="6"/>
        <w:tblW w:w="694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851"/>
        <w:gridCol w:w="851"/>
        <w:gridCol w:w="851"/>
        <w:gridCol w:w="85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3" w:type="dxa"/>
            <w:tcBorders>
              <w:tl2br w:val="single" w:color="000000" w:sz="6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AutoShape 2" o:spid="_x0000_s2050" o:spt="32" type="#_x0000_t32" style="position:absolute;left:0pt;margin-left:75.35pt;margin-top:-0.25pt;height:29.4pt;width:53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o8IgIAAD8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sz w:val="24"/>
              </w:rPr>
              <w:t>学时  环节</w:t>
            </w:r>
          </w:p>
          <w:p>
            <w:pPr>
              <w:ind w:firstLine="72" w:firstLineChars="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知识模块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环节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环节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知识模块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知识模块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9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9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67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楷体" w:hAnsi="楷体" w:eastAsia="楷体"/>
          <w:b/>
          <w:i/>
          <w:sz w:val="24"/>
        </w:rPr>
        <w:t xml:space="preserve"> 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教学建议</w:t>
      </w:r>
    </w:p>
    <w:p>
      <w:pPr>
        <w:spacing w:line="360" w:lineRule="auto"/>
        <w:ind w:firstLine="480" w:firstLineChars="200"/>
        <w:jc w:val="left"/>
        <w:rPr>
          <w:color w:val="0000CC"/>
          <w:sz w:val="24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应提出适合教学目标、符合学生特点（知识基础、认知特点和学习风格），突出学生主体性的教学策略与方法建议。采用多种教学策略，设计灵活多样的教学活动，提供多种学习体验，有效调动学生的学习积极性。优化组合和运用多种教学手段，合理使用呈现工具、探究工具、交互工具、设计工具、多媒体及网络等现代教育技术，注重使用效果，有效提高教学质量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（</w:t>
      </w:r>
      <w:r>
        <w:rPr>
          <w:rFonts w:ascii="宋体" w:hAnsi="宋体" w:cs="Arial"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）给出课程教学过程中教学方法、模式和学生学习方法等方面的建议，主要包括授课形式（课堂、研讨、调研、实践等）、课堂授课的方式（板书为主，还是课件为主）、课程资源开发与利用（教具、课件等）、实验与仿真、项目或案例教学的实例与教学形式、学生学习本课程课内外时间比及完成作业与练习的量等方面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（</w:t>
      </w:r>
      <w:r>
        <w:rPr>
          <w:rFonts w:ascii="宋体" w:hAnsi="宋体" w:cs="Arial"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）给出教师在教学过程中如何体现科技进步，如何将学科发展的新思想、新概念、新成果融入到教学中的建议。工科专业的课程应给出如何将学生工程能力、创新思维与创新能力培养贯穿到课程教学中的建议。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（</w:t>
      </w:r>
      <w:r>
        <w:rPr>
          <w:rFonts w:ascii="宋体" w:hAnsi="宋体" w:cs="Arial"/>
          <w:color w:val="000000"/>
          <w:sz w:val="24"/>
          <w:shd w:val="clear" w:color="auto" w:fill="FFFFFF"/>
        </w:rPr>
        <w:t>3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）要体现课程改革的基本理论，体现教学改革的成果，体现因材施教。鼓励创新教学方法，提高学生在教学过程中的参与程度，激发学生学习的积极性和主动性。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（</w:t>
      </w:r>
      <w:r>
        <w:rPr>
          <w:rFonts w:ascii="宋体" w:hAnsi="宋体" w:cs="Arial"/>
          <w:color w:val="000000"/>
          <w:sz w:val="24"/>
          <w:shd w:val="clear" w:color="auto" w:fill="FFFFFF"/>
        </w:rPr>
        <w:t>4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）以上各项未涵盖，但根据课程特点需要给出的其他建议。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考核评价方法及要求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给出具体考核方式（考试、考查）、考试形式（开卷笔试、闭卷笔试、论文等）、成绩构成（包括作业、阶段考试、考勤、实验、实践、上机等）及在课程总成绩中所占的比例。理论课教学对试卷命题要有具体的要求。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评价应体现多元评价方法，重视教学过程评价，突出阶段评价、目标评价、理论与实践一体化评价等，注重学生动手能力和在实践中分析问题、解决问题能力的考核，关注学生个别差异，鼓励学生创新实践。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教材与主要教学参考资源</w:t>
      </w:r>
    </w:p>
    <w:p>
      <w:pPr>
        <w:tabs>
          <w:tab w:val="left" w:pos="567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567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567"/>
        </w:tabs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制定者：（签名、日期）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审核者：（签名、日期）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批准者：（签名、日期）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ind w:firstLine="48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cs="宋体"/>
          <w:kern w:val="0"/>
          <w:sz w:val="28"/>
          <w:szCs w:val="28"/>
        </w:rPr>
        <w:t>3、实验类</w:t>
      </w:r>
      <w:r>
        <w:rPr>
          <w:rFonts w:ascii="宋体" w:hAnsi="宋体" w:cs="宋体"/>
          <w:kern w:val="0"/>
          <w:sz w:val="28"/>
          <w:szCs w:val="28"/>
        </w:rPr>
        <w:t>课</w:t>
      </w:r>
      <w:r>
        <w:rPr>
          <w:rFonts w:hint="eastAsia" w:ascii="宋体" w:hAnsi="宋体" w:cs="宋体"/>
          <w:kern w:val="0"/>
          <w:sz w:val="28"/>
          <w:szCs w:val="28"/>
        </w:rPr>
        <w:t>程</w:t>
      </w:r>
      <w:r>
        <w:rPr>
          <w:rFonts w:ascii="宋体" w:hAnsi="宋体" w:cs="宋体"/>
          <w:kern w:val="0"/>
          <w:sz w:val="28"/>
          <w:szCs w:val="28"/>
        </w:rPr>
        <w:t>教学大纲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XXXX课程教学大纲</w:t>
      </w:r>
    </w:p>
    <w:p>
      <w:pPr>
        <w:spacing w:line="36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课程名称：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英文名称：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课程类</w:t>
      </w:r>
      <w:r>
        <w:rPr>
          <w:rFonts w:hint="eastAsia" w:ascii="宋体" w:hAnsi="宋体"/>
          <w:b/>
          <w:sz w:val="24"/>
        </w:rPr>
        <w:t>型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（依据专业培养方案中的教学进程安排表填写）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总</w:t>
      </w:r>
      <w:r>
        <w:rPr>
          <w:rFonts w:ascii="宋体" w:hAnsi="宋体"/>
          <w:b/>
          <w:sz w:val="24"/>
        </w:rPr>
        <w:t>学时</w:t>
      </w:r>
      <w:r>
        <w:rPr>
          <w:rFonts w:hint="eastAsia" w:ascii="宋体" w:hAnsi="宋体"/>
          <w:b/>
          <w:sz w:val="24"/>
        </w:rPr>
        <w:t>及学分</w:t>
      </w:r>
      <w:r>
        <w:rPr>
          <w:rFonts w:ascii="宋体" w:hAnsi="宋体"/>
          <w:b/>
          <w:sz w:val="24"/>
        </w:rPr>
        <w:t xml:space="preserve">：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授课形式：</w:t>
      </w:r>
      <w:r>
        <w:rPr>
          <w:rFonts w:hint="eastAsia" w:ascii="宋体" w:hAnsi="宋体"/>
          <w:sz w:val="24"/>
        </w:rPr>
        <w:t>（集中实验或分散实验）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适应对象：</w:t>
      </w:r>
      <w:r>
        <w:rPr>
          <w:rFonts w:hint="eastAsia" w:ascii="宋体" w:hAnsi="宋体"/>
          <w:sz w:val="24"/>
        </w:rPr>
        <w:t>（XX专业本科生）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主要先修课程：</w:t>
      </w:r>
    </w:p>
    <w:p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执行日期：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、课程的性质</w:t>
      </w:r>
      <w:r>
        <w:rPr>
          <w:rFonts w:hint="eastAsia" w:ascii="宋体" w:hAnsi="宋体"/>
          <w:b/>
          <w:sz w:val="24"/>
        </w:rPr>
        <w:t>与</w:t>
      </w:r>
      <w:r>
        <w:rPr>
          <w:rFonts w:ascii="宋体" w:hAnsi="宋体"/>
          <w:b/>
          <w:sz w:val="24"/>
        </w:rPr>
        <w:t>任务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性质：从课程所属学科研究方向等方面，简述课程在专业人才培养中的地位、作用、修选种类，说明课程与先修课程或后继课程的关系，如果是与理论课配套的实验课程，要加以说明（根据课程体系关系拓扑图）。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任务：从知识、能力和素质三个层面的培养目标出发，明确课程教学的目的、课程教学应完成的任务（根据培养方案中的专业培养目标、毕业要求撰写）。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课程的教学目标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根据课程在整个人才培养过程中的定位，确定课程要实现的具体教学目标及基本要求，要与培养方案的培养目标及毕业要求高度一致（实现矩阵），要明确教与学两个方面的基本要求，强调在课程教学过程中教师的主导作用和学生的主体地位，重点突出学生学习的主体地位。阐述要具体（如掌握哪些知识或具有哪些技能，以及深度和难度要求等），既要考虑到全体学生，又要对学有余力的学生留有一定的空间，因材施教，培养创新意识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实验内容及基本要求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分项概要说明：实验名称，实验性质（演示性、基础规范性、设计性、综合性和研究探索性），实验目的，实验任务，实验分组，实验设备、工具及软件要求。实验性质按“河北工业大学实验教学规范与管理规定”</w:t>
      </w:r>
      <w:r>
        <w:rPr>
          <w:rFonts w:ascii="宋体" w:hAnsi="宋体" w:cs="Arial"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 xml:space="preserve"> 校政字〔2015〕54号</w:t>
      </w:r>
      <w:r>
        <w:rPr>
          <w:rFonts w:ascii="宋体" w:hAnsi="宋体" w:cs="Arial"/>
          <w:color w:val="000000"/>
          <w:sz w:val="24"/>
          <w:shd w:val="clear" w:color="auto" w:fill="FFFFFF"/>
        </w:rPr>
        <w:t>校字）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文件划分。如果是与理论课配套的实验课程，要说明其相互关系、内容的一致性与扩展性等。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各项实验学时分配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教学建议</w:t>
      </w:r>
    </w:p>
    <w:p>
      <w:pPr>
        <w:pStyle w:val="11"/>
        <w:tabs>
          <w:tab w:val="left" w:pos="426"/>
        </w:tabs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针对各项实验的性质，给予实验方法、手段、组织形式等建议，提出实验报告的撰写要求。特别是对于设计性、综合性实验，要有具体的指导性意见，给出实验要点，扩展部分及创新训练部分等内容要求。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六、考核评价方法及要求</w:t>
      </w:r>
    </w:p>
    <w:p>
      <w:pPr>
        <w:pStyle w:val="11"/>
        <w:tabs>
          <w:tab w:val="left" w:pos="426"/>
        </w:tabs>
        <w:spacing w:line="360" w:lineRule="auto"/>
        <w:ind w:firstLine="48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说明结课考核方式，各项实验、报告等所占成绩比例。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实验指导书与主要实验教学参考资源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991" w:firstLineChars="4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制定者：（签名、日期）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审核者：（签名、日期）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批准者：（签名、日期）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ind w:firstLine="48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cs="宋体"/>
          <w:kern w:val="0"/>
          <w:sz w:val="28"/>
          <w:szCs w:val="28"/>
        </w:rPr>
        <w:t>4、设计类课教学大纲</w:t>
      </w:r>
    </w:p>
    <w:p>
      <w:pPr>
        <w:jc w:val="center"/>
        <w:rPr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XXXX</w:t>
      </w:r>
      <w:r>
        <w:rPr>
          <w:rFonts w:hint="eastAsia" w:ascii="宋体" w:hAnsi="宋体"/>
          <w:b/>
          <w:sz w:val="32"/>
          <w:szCs w:val="32"/>
        </w:rPr>
        <w:t>课程教学大纲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课程名称：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英文名称：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课程类别：（依据专业培养方案中的教学进程安排表填写）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总学时及学分：</w:t>
      </w:r>
      <w:r>
        <w:rPr>
          <w:rFonts w:ascii="宋体" w:hAnsi="宋体"/>
          <w:b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授课形式：</w:t>
      </w:r>
      <w:r>
        <w:rPr>
          <w:rFonts w:hint="eastAsia" w:ascii="宋体" w:hAnsi="宋体"/>
          <w:sz w:val="24"/>
        </w:rPr>
        <w:t>（集中设计或分散设计）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适应对象：</w:t>
      </w:r>
      <w:r>
        <w:rPr>
          <w:rFonts w:hint="eastAsia" w:ascii="宋体" w:hAnsi="宋体"/>
          <w:sz w:val="24"/>
        </w:rPr>
        <w:t>（XX专业本科生）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主要先修课程：</w:t>
      </w:r>
    </w:p>
    <w:p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执行日期：</w:t>
      </w:r>
    </w:p>
    <w:p>
      <w:pPr>
        <w:pStyle w:val="10"/>
        <w:tabs>
          <w:tab w:val="left" w:pos="567"/>
        </w:tabs>
        <w:spacing w:line="360" w:lineRule="auto"/>
        <w:ind w:firstLine="482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一、课程的性质与任务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性质：从课程所属学科研究方向等方面，简述课程在专业人才培养中的地位、作用、修选种类，说明课程与先修课程或后继课程的关系，如果是与理论课配套的设计课程，要加以说明（根据课程体系关系拓扑图）。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任务：从知识、能力和素质三个层面的培养目标出发，明确课程教学的目的、课程教学应完成的任务（根据培养方案中的专业培养目标、毕业要求撰写）。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Times New Roman"/>
          <w:b/>
          <w:kern w:val="2"/>
        </w:rPr>
      </w:pPr>
      <w:r>
        <w:rPr>
          <w:rFonts w:hint="eastAsia" w:cs="Times New Roman"/>
          <w:b/>
          <w:kern w:val="2"/>
        </w:rPr>
        <w:t>二、课程教学目标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根据课程在整个人才培养过程中的定位，确定课程要实现的具体教学目标及基本要求，要与培养方案的培养目标及毕业要求高度一致（实现矩阵），要明确教与学两个方面的基本要求，强调在课程教学过程中教师的主导作用和学生的主体地位，重点突出学生学习的主体地位。阐述要具体（如掌握哪些知识或具有哪些技能，以及深度和难度要求等），既要考虑到全体学生，又要对学有余力的学生留有一定的空间，因材施教，培养创新意识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三、设计内容与要求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根据教学目标与设计任务，给出具体的设计题目、设计内容、设计成果，设计说明书等要求。如果是与理论课配套的设计课程，要说明其相互关系、内容的一致性与扩展性等。</w:t>
      </w:r>
    </w:p>
    <w:p>
      <w:pPr>
        <w:tabs>
          <w:tab w:val="left" w:pos="132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四、各教学环节学时分配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五、教学建议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针对设计题目的性质及特点，应阐明设计方法、手段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（包括仪器设备、工具、设计软件等）</w:t>
      </w:r>
      <w:r>
        <w:rPr>
          <w:rFonts w:hint="eastAsia" w:ascii="宋体" w:hAnsi="宋体"/>
          <w:sz w:val="24"/>
        </w:rPr>
        <w:t>、组织形式；指导方式（集中面对面指导、个别面对面指导、书面指导如指导书、视频资料等）；题目选取方式（一人一题、一人多题、多人一题等）；任务下达方式；设计成果以及说明书的具体要求等。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Times New Roman"/>
          <w:b/>
          <w:kern w:val="2"/>
        </w:rPr>
      </w:pPr>
      <w:r>
        <w:rPr>
          <w:rFonts w:hint="eastAsia" w:cs="Times New Roman"/>
          <w:b/>
          <w:kern w:val="2"/>
        </w:rPr>
        <w:t>六、考核评价方法及要求</w:t>
      </w:r>
    </w:p>
    <w:p>
      <w:pPr>
        <w:pStyle w:val="15"/>
        <w:shd w:val="clear" w:color="auto" w:fill="FFFFFF"/>
        <w:spacing w:before="0" w:beforeAutospacing="0" w:after="0" w:afterAutospacing="0" w:line="360" w:lineRule="auto"/>
        <w:ind w:firstLine="480" w:firstLineChars="200"/>
        <w:rPr>
          <w:bCs/>
        </w:rPr>
      </w:pPr>
      <w:r>
        <w:rPr>
          <w:rFonts w:hint="eastAsia"/>
          <w:bCs/>
        </w:rPr>
        <w:t>阐明设计结束后应提交的成果；成绩评定方法及标准。</w:t>
      </w:r>
    </w:p>
    <w:p>
      <w:pPr>
        <w:pStyle w:val="15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000000"/>
          <w:spacing w:val="-12"/>
        </w:rPr>
      </w:pPr>
      <w:r>
        <w:rPr>
          <w:rFonts w:hint="eastAsia"/>
        </w:rPr>
        <w:t>1. 提交的设计成果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80" w:firstLineChars="200"/>
      </w:pPr>
      <w:r>
        <w:rPr>
          <w:rFonts w:hint="eastAsia" w:cs="Times New Roman"/>
        </w:rPr>
        <w:t xml:space="preserve">2. </w:t>
      </w:r>
      <w:r>
        <w:rPr>
          <w:rFonts w:hint="eastAsia"/>
        </w:rPr>
        <w:t>成绩评定标准及方法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七、教材与主要教学参考资源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制定者：（签名、日期）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审核者：（签名、日期）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批准者：（签名、日期）</w:t>
      </w:r>
    </w:p>
    <w:p>
      <w:pPr>
        <w:snapToGrid w:val="0"/>
        <w:rPr>
          <w:rFonts w:ascii="宋体" w:hAnsi="宋体"/>
          <w:sz w:val="24"/>
        </w:rPr>
      </w:pPr>
    </w:p>
    <w:p>
      <w:pPr>
        <w:ind w:firstLine="48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cs="宋体"/>
          <w:kern w:val="0"/>
          <w:sz w:val="28"/>
          <w:szCs w:val="28"/>
        </w:rPr>
        <w:t>5、社会实践（调研）类</w:t>
      </w:r>
      <w:r>
        <w:rPr>
          <w:rFonts w:ascii="宋体" w:hAnsi="宋体" w:cs="宋体"/>
          <w:kern w:val="0"/>
          <w:sz w:val="28"/>
          <w:szCs w:val="28"/>
        </w:rPr>
        <w:t>课</w:t>
      </w:r>
      <w:r>
        <w:rPr>
          <w:rFonts w:hint="eastAsia" w:ascii="宋体" w:hAnsi="宋体" w:cs="宋体"/>
          <w:kern w:val="0"/>
          <w:sz w:val="28"/>
          <w:szCs w:val="28"/>
        </w:rPr>
        <w:t>程</w:t>
      </w:r>
      <w:r>
        <w:rPr>
          <w:rFonts w:ascii="宋体" w:hAnsi="宋体" w:cs="宋体"/>
          <w:kern w:val="0"/>
          <w:sz w:val="28"/>
          <w:szCs w:val="28"/>
        </w:rPr>
        <w:t>教学大纲</w:t>
      </w:r>
    </w:p>
    <w:p>
      <w:pPr>
        <w:spacing w:line="360" w:lineRule="exact"/>
        <w:rPr>
          <w:rFonts w:eastAsia="方正仿宋简体"/>
          <w:szCs w:val="21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XXXX课程教学大纲</w:t>
      </w:r>
    </w:p>
    <w:p>
      <w:pPr>
        <w:spacing w:line="360" w:lineRule="auto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课程名称：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英文名称：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课程类型：（依据专业培养方案中的教学进程安排表填写）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总学时及学分：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适应对象：</w:t>
      </w:r>
      <w:r>
        <w:rPr>
          <w:rFonts w:hint="eastAsia" w:ascii="宋体" w:hAnsi="宋体"/>
          <w:sz w:val="24"/>
        </w:rPr>
        <w:t>（XX专业本科生）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主要先修课程：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执行日期：</w:t>
      </w:r>
    </w:p>
    <w:p>
      <w:pPr>
        <w:tabs>
          <w:tab w:val="left" w:pos="567"/>
        </w:tabs>
        <w:spacing w:line="360" w:lineRule="auto"/>
        <w:ind w:left="482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课程的性质与任务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</w:p>
    <w:p>
      <w:pPr>
        <w:tabs>
          <w:tab w:val="left" w:pos="567"/>
        </w:tabs>
        <w:spacing w:line="360" w:lineRule="auto"/>
        <w:ind w:left="482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课程的教学目标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</w:p>
    <w:p>
      <w:pPr>
        <w:tabs>
          <w:tab w:val="left" w:pos="567"/>
        </w:tabs>
        <w:spacing w:line="360" w:lineRule="auto"/>
        <w:ind w:left="482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社会实践(调研)内容及其基本要求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bookmarkStart w:id="0" w:name="OLE_LINK17"/>
      <w:bookmarkStart w:id="1" w:name="OLE_LINK18"/>
      <w:r>
        <w:rPr>
          <w:rFonts w:hint="eastAsia" w:ascii="宋体" w:hAnsi="宋体"/>
          <w:sz w:val="24"/>
        </w:rPr>
        <w:t>1. 内容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基本要求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（1）学生要求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（2）指导教师要求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包括编制课程指导书、对学生选择的社会实践与调研对象的审定、社会实践与调研的组织和指导、</w:t>
      </w:r>
      <w:bookmarkEnd w:id="0"/>
      <w:bookmarkEnd w:id="1"/>
      <w:r>
        <w:rPr>
          <w:rFonts w:hint="eastAsia" w:ascii="宋体" w:hAnsi="宋体"/>
          <w:sz w:val="24"/>
        </w:rPr>
        <w:t>对学生社会实践与调研的过程中安全与纪律教育等方面的要求。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（3）考察对象要求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（4）社会实践(调研)报告要求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bookmarkStart w:id="2" w:name="OLE_LINK15"/>
      <w:bookmarkStart w:id="3" w:name="OLE_LINK16"/>
      <w:r>
        <w:rPr>
          <w:rFonts w:hint="eastAsia" w:ascii="宋体" w:hAnsi="宋体"/>
          <w:b/>
          <w:sz w:val="24"/>
        </w:rPr>
        <w:t>四、组织形式与环节安排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组织形式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对于集中组织、学生自由结组、个人独立行动等不同的组织形式，大纲要对其提出具体要求，如地点、人数、调研题目、活动日程等。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环节安排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包括选题、准备、调查、资料整理、撰写报告等环节的具体内容</w:t>
      </w:r>
      <w:r>
        <w:rPr>
          <w:rFonts w:hint="eastAsia" w:ascii="宋体" w:hAnsi="宋体"/>
          <w:color w:val="0000CC"/>
          <w:sz w:val="24"/>
        </w:rPr>
        <w:t>、</w:t>
      </w:r>
      <w:r>
        <w:rPr>
          <w:rFonts w:hint="eastAsia" w:ascii="宋体" w:hAnsi="宋体"/>
          <w:sz w:val="24"/>
        </w:rPr>
        <w:t>要求与时间安排。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五、教学建议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六、考核评价方法及要求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七、教材及教学参考资源</w:t>
      </w:r>
    </w:p>
    <w:bookmarkEnd w:id="2"/>
    <w:bookmarkEnd w:id="3"/>
    <w:p>
      <w:pPr>
        <w:spacing w:line="360" w:lineRule="auto"/>
        <w:ind w:firstLine="648" w:firstLineChars="270"/>
        <w:rPr>
          <w:rFonts w:ascii="宋体" w:hAnsi="宋体"/>
          <w:sz w:val="24"/>
        </w:rPr>
      </w:pP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制定者：（签名、日期）</w:t>
      </w: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审核者：（签名、日期）</w:t>
      </w: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批准者：（签名、日期）</w:t>
      </w:r>
    </w:p>
    <w:p>
      <w:pPr>
        <w:ind w:firstLine="3238" w:firstLineChars="1542"/>
        <w:rPr>
          <w:rFonts w:ascii="宋体" w:hAnsi="宋体"/>
          <w:szCs w:val="21"/>
        </w:rPr>
      </w:pPr>
    </w:p>
    <w:p>
      <w:pPr>
        <w:ind w:firstLine="48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Arial"/>
          <w:color w:val="000000"/>
          <w:sz w:val="24"/>
          <w:shd w:val="clear" w:color="auto" w:fill="FFFFFF"/>
        </w:rPr>
        <w:br w:type="page"/>
      </w:r>
      <w:r>
        <w:rPr>
          <w:rFonts w:hint="eastAsia" w:ascii="宋体" w:hAnsi="宋体" w:cs="宋体"/>
          <w:kern w:val="0"/>
          <w:sz w:val="28"/>
          <w:szCs w:val="28"/>
        </w:rPr>
        <w:t>6、实习类课程教学大纲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XXXX实习教学大纲</w:t>
      </w:r>
    </w:p>
    <w:p>
      <w:pPr>
        <w:spacing w:line="360" w:lineRule="auto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课程名称：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英文名称：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课程类型：</w:t>
      </w:r>
      <w:r>
        <w:rPr>
          <w:rFonts w:hint="eastAsia" w:ascii="宋体" w:hAnsi="宋体"/>
          <w:sz w:val="24"/>
        </w:rPr>
        <w:t>（依据专业培养方案中的教学进程安排表填写）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实习周数：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    分：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适应对象：</w:t>
      </w:r>
      <w:r>
        <w:rPr>
          <w:rFonts w:hint="eastAsia" w:ascii="宋体" w:hAnsi="宋体"/>
          <w:sz w:val="24"/>
        </w:rPr>
        <w:t>（XX专业本科生）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实习的目的及意义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、实习内容及基本要求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内容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基本要求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（1）学生要求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分别对实习前的准备工作、实习过程中的相关规范、实习结束后的总结工作等项要求。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（2）指导教师要求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教师应具备指导实习的资格（应该具有一定的企业实习经验），提前联系实习基地，编制实习教学指导书、对学生进行前期实习动员、实习过程中的组织和指导、对学生实习过程中安全与纪律教育等方面的要求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（3）对实习基地的基本要求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（4）对实习报告的要求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实习组织形式及环节进度安排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组织形式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对于集中组织、学生自由结组、个人独立行动等不同的组织形式，大纲要对其提出具体要求，如地点、人数、活动日程等。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环节安排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包括实习基地联系、实习前期工作准备、实习过程安排、撰写报告等环节的具体内容、要求与时间安排。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四、</w:t>
      </w:r>
      <w:r>
        <w:rPr>
          <w:rFonts w:ascii="宋体" w:hAnsi="宋体"/>
          <w:b/>
          <w:sz w:val="24"/>
        </w:rPr>
        <w:t>实习指导书</w:t>
      </w:r>
      <w:r>
        <w:rPr>
          <w:rFonts w:hint="eastAsia" w:ascii="宋体" w:hAnsi="宋体"/>
          <w:b/>
          <w:sz w:val="24"/>
        </w:rPr>
        <w:t>及教学参考资源</w:t>
      </w:r>
    </w:p>
    <w:p>
      <w:pPr>
        <w:tabs>
          <w:tab w:val="left" w:pos="567"/>
        </w:tabs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五、考核评价方法及要求</w:t>
      </w:r>
    </w:p>
    <w:p>
      <w:pPr>
        <w:tabs>
          <w:tab w:val="left" w:pos="567"/>
        </w:tabs>
        <w:spacing w:line="360" w:lineRule="auto"/>
        <w:ind w:firstLine="480"/>
        <w:rPr>
          <w:rFonts w:ascii="宋体" w:hAnsi="宋体"/>
          <w:sz w:val="24"/>
        </w:rPr>
      </w:pPr>
    </w:p>
    <w:p>
      <w:pPr>
        <w:tabs>
          <w:tab w:val="left" w:pos="567"/>
        </w:tabs>
        <w:spacing w:line="360" w:lineRule="auto"/>
        <w:ind w:firstLine="480"/>
        <w:rPr>
          <w:rFonts w:ascii="宋体" w:hAnsi="宋体"/>
          <w:sz w:val="24"/>
        </w:rPr>
      </w:pPr>
    </w:p>
    <w:p>
      <w:pPr>
        <w:tabs>
          <w:tab w:val="left" w:pos="567"/>
        </w:tabs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制定者：（签名、日期）</w:t>
      </w: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审核者：（签名、日期）</w:t>
      </w:r>
    </w:p>
    <w:p>
      <w:pPr>
        <w:spacing w:line="360" w:lineRule="auto"/>
        <w:ind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批准者：（签名、日期）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735"/>
    <w:rsid w:val="00090A7B"/>
    <w:rsid w:val="000A0C80"/>
    <w:rsid w:val="000B2A77"/>
    <w:rsid w:val="0010224A"/>
    <w:rsid w:val="00110A14"/>
    <w:rsid w:val="001220F5"/>
    <w:rsid w:val="00133716"/>
    <w:rsid w:val="00162A62"/>
    <w:rsid w:val="00176875"/>
    <w:rsid w:val="001A2064"/>
    <w:rsid w:val="001A61B6"/>
    <w:rsid w:val="001B24DB"/>
    <w:rsid w:val="001D4768"/>
    <w:rsid w:val="002A133F"/>
    <w:rsid w:val="002A2F1E"/>
    <w:rsid w:val="002E112A"/>
    <w:rsid w:val="002E1418"/>
    <w:rsid w:val="002F7ACD"/>
    <w:rsid w:val="00326307"/>
    <w:rsid w:val="00341B11"/>
    <w:rsid w:val="00342437"/>
    <w:rsid w:val="00353537"/>
    <w:rsid w:val="00380D05"/>
    <w:rsid w:val="003D6344"/>
    <w:rsid w:val="003D72DB"/>
    <w:rsid w:val="003F1044"/>
    <w:rsid w:val="004863B4"/>
    <w:rsid w:val="0049579A"/>
    <w:rsid w:val="004C3A19"/>
    <w:rsid w:val="004E6978"/>
    <w:rsid w:val="004E6D4E"/>
    <w:rsid w:val="004F1372"/>
    <w:rsid w:val="00514C7F"/>
    <w:rsid w:val="00523FD0"/>
    <w:rsid w:val="00564265"/>
    <w:rsid w:val="00583E85"/>
    <w:rsid w:val="005859CB"/>
    <w:rsid w:val="005A3864"/>
    <w:rsid w:val="005A6982"/>
    <w:rsid w:val="005B3B50"/>
    <w:rsid w:val="005E6ACD"/>
    <w:rsid w:val="00605D2F"/>
    <w:rsid w:val="006100B1"/>
    <w:rsid w:val="00626207"/>
    <w:rsid w:val="0066692E"/>
    <w:rsid w:val="00681676"/>
    <w:rsid w:val="006844EB"/>
    <w:rsid w:val="0069643D"/>
    <w:rsid w:val="00696B3B"/>
    <w:rsid w:val="006B3477"/>
    <w:rsid w:val="006C23CF"/>
    <w:rsid w:val="00774E87"/>
    <w:rsid w:val="00777801"/>
    <w:rsid w:val="00781586"/>
    <w:rsid w:val="007828D9"/>
    <w:rsid w:val="00784082"/>
    <w:rsid w:val="007A43C9"/>
    <w:rsid w:val="007C17C8"/>
    <w:rsid w:val="007D41BC"/>
    <w:rsid w:val="008234E6"/>
    <w:rsid w:val="00840C60"/>
    <w:rsid w:val="008732E3"/>
    <w:rsid w:val="008869DB"/>
    <w:rsid w:val="008E5B1F"/>
    <w:rsid w:val="00902929"/>
    <w:rsid w:val="009709BF"/>
    <w:rsid w:val="0098426F"/>
    <w:rsid w:val="00986A5C"/>
    <w:rsid w:val="009C71E9"/>
    <w:rsid w:val="009E4430"/>
    <w:rsid w:val="009F7956"/>
    <w:rsid w:val="00A05739"/>
    <w:rsid w:val="00A10E29"/>
    <w:rsid w:val="00A12BE6"/>
    <w:rsid w:val="00A256F3"/>
    <w:rsid w:val="00A30E62"/>
    <w:rsid w:val="00B00912"/>
    <w:rsid w:val="00B31810"/>
    <w:rsid w:val="00B52067"/>
    <w:rsid w:val="00B54BD1"/>
    <w:rsid w:val="00BB55D3"/>
    <w:rsid w:val="00BB7F46"/>
    <w:rsid w:val="00BC483D"/>
    <w:rsid w:val="00BF24BB"/>
    <w:rsid w:val="00BF3F7C"/>
    <w:rsid w:val="00C2797B"/>
    <w:rsid w:val="00C539CF"/>
    <w:rsid w:val="00C814A8"/>
    <w:rsid w:val="00CB4D4A"/>
    <w:rsid w:val="00CB5394"/>
    <w:rsid w:val="00CD65FF"/>
    <w:rsid w:val="00D00482"/>
    <w:rsid w:val="00D03794"/>
    <w:rsid w:val="00D406FD"/>
    <w:rsid w:val="00D54F48"/>
    <w:rsid w:val="00D555E2"/>
    <w:rsid w:val="00D56C54"/>
    <w:rsid w:val="00D91735"/>
    <w:rsid w:val="00D935C1"/>
    <w:rsid w:val="00DA66F0"/>
    <w:rsid w:val="00DA680E"/>
    <w:rsid w:val="00DD7DC0"/>
    <w:rsid w:val="00DF3E76"/>
    <w:rsid w:val="00DF6D1F"/>
    <w:rsid w:val="00E503D6"/>
    <w:rsid w:val="00E62207"/>
    <w:rsid w:val="00EB49A5"/>
    <w:rsid w:val="00EB657E"/>
    <w:rsid w:val="00EC457E"/>
    <w:rsid w:val="00ED5F0A"/>
    <w:rsid w:val="00EE0B84"/>
    <w:rsid w:val="00EE235A"/>
    <w:rsid w:val="00EE5829"/>
    <w:rsid w:val="00F0515E"/>
    <w:rsid w:val="00F05B90"/>
    <w:rsid w:val="00F140BD"/>
    <w:rsid w:val="00F20591"/>
    <w:rsid w:val="00F30852"/>
    <w:rsid w:val="00F36369"/>
    <w:rsid w:val="00F82557"/>
    <w:rsid w:val="00FA1C54"/>
    <w:rsid w:val="00FB2881"/>
    <w:rsid w:val="00FB310F"/>
    <w:rsid w:val="00FD2243"/>
    <w:rsid w:val="00FE047A"/>
    <w:rsid w:val="00FE7EAE"/>
    <w:rsid w:val="023D318C"/>
    <w:rsid w:val="03264683"/>
    <w:rsid w:val="04DC4666"/>
    <w:rsid w:val="053F468A"/>
    <w:rsid w:val="06761F7F"/>
    <w:rsid w:val="084D75DF"/>
    <w:rsid w:val="08DB1F9D"/>
    <w:rsid w:val="0B546B5A"/>
    <w:rsid w:val="0D05771E"/>
    <w:rsid w:val="0D8A4365"/>
    <w:rsid w:val="0FCA4547"/>
    <w:rsid w:val="0FFF3BD7"/>
    <w:rsid w:val="102B6C16"/>
    <w:rsid w:val="106947C5"/>
    <w:rsid w:val="10EE75FF"/>
    <w:rsid w:val="11945DE2"/>
    <w:rsid w:val="11C322D9"/>
    <w:rsid w:val="13F10015"/>
    <w:rsid w:val="146A2C82"/>
    <w:rsid w:val="15654A1B"/>
    <w:rsid w:val="15BD2459"/>
    <w:rsid w:val="17322E71"/>
    <w:rsid w:val="19E95780"/>
    <w:rsid w:val="1BE77600"/>
    <w:rsid w:val="1BF02360"/>
    <w:rsid w:val="1D143D80"/>
    <w:rsid w:val="1DE2580F"/>
    <w:rsid w:val="1EC80532"/>
    <w:rsid w:val="1EED4AE4"/>
    <w:rsid w:val="1F3A1EC6"/>
    <w:rsid w:val="1F5B5188"/>
    <w:rsid w:val="1F686900"/>
    <w:rsid w:val="222418A6"/>
    <w:rsid w:val="2348658E"/>
    <w:rsid w:val="250576F0"/>
    <w:rsid w:val="25503B09"/>
    <w:rsid w:val="25B84E47"/>
    <w:rsid w:val="2B883A28"/>
    <w:rsid w:val="2DC53554"/>
    <w:rsid w:val="301964C6"/>
    <w:rsid w:val="30287D28"/>
    <w:rsid w:val="30BA0FFB"/>
    <w:rsid w:val="318D2C15"/>
    <w:rsid w:val="325B27AB"/>
    <w:rsid w:val="34E95657"/>
    <w:rsid w:val="3635531E"/>
    <w:rsid w:val="378D6CC1"/>
    <w:rsid w:val="383871B4"/>
    <w:rsid w:val="38D144A0"/>
    <w:rsid w:val="393802C1"/>
    <w:rsid w:val="396D3B70"/>
    <w:rsid w:val="397D56E7"/>
    <w:rsid w:val="3AB63D28"/>
    <w:rsid w:val="3B5303ED"/>
    <w:rsid w:val="3B8E2B88"/>
    <w:rsid w:val="3C672F8D"/>
    <w:rsid w:val="3DA63EA6"/>
    <w:rsid w:val="3EFA211C"/>
    <w:rsid w:val="41913504"/>
    <w:rsid w:val="41CD53F2"/>
    <w:rsid w:val="423B7BAE"/>
    <w:rsid w:val="425A5FB5"/>
    <w:rsid w:val="42932941"/>
    <w:rsid w:val="429F2D3C"/>
    <w:rsid w:val="43863A8B"/>
    <w:rsid w:val="45A30AA5"/>
    <w:rsid w:val="4A0D0405"/>
    <w:rsid w:val="4A7C72C3"/>
    <w:rsid w:val="4BE645C7"/>
    <w:rsid w:val="4CEF4F16"/>
    <w:rsid w:val="4EAA5618"/>
    <w:rsid w:val="52F51095"/>
    <w:rsid w:val="558F06EA"/>
    <w:rsid w:val="570F0B11"/>
    <w:rsid w:val="578D5199"/>
    <w:rsid w:val="59016059"/>
    <w:rsid w:val="59B72B65"/>
    <w:rsid w:val="5AF70699"/>
    <w:rsid w:val="5B752AE8"/>
    <w:rsid w:val="5D032AA5"/>
    <w:rsid w:val="5E262F46"/>
    <w:rsid w:val="5E674F53"/>
    <w:rsid w:val="5FE0339A"/>
    <w:rsid w:val="6092456E"/>
    <w:rsid w:val="60E64C4A"/>
    <w:rsid w:val="646578A9"/>
    <w:rsid w:val="65923236"/>
    <w:rsid w:val="65F40F05"/>
    <w:rsid w:val="663E1B7B"/>
    <w:rsid w:val="673C3251"/>
    <w:rsid w:val="68511B38"/>
    <w:rsid w:val="690736F7"/>
    <w:rsid w:val="69A478D7"/>
    <w:rsid w:val="69F34C91"/>
    <w:rsid w:val="6A763096"/>
    <w:rsid w:val="6B9C7972"/>
    <w:rsid w:val="6C2A2F5C"/>
    <w:rsid w:val="6C475552"/>
    <w:rsid w:val="6D4D2E0E"/>
    <w:rsid w:val="6DEF3688"/>
    <w:rsid w:val="6E0C2994"/>
    <w:rsid w:val="6EA571A7"/>
    <w:rsid w:val="6F9D0259"/>
    <w:rsid w:val="6FF55E3D"/>
    <w:rsid w:val="70235B5A"/>
    <w:rsid w:val="71E154CE"/>
    <w:rsid w:val="724554A7"/>
    <w:rsid w:val="72C8172B"/>
    <w:rsid w:val="733163EE"/>
    <w:rsid w:val="75F656E2"/>
    <w:rsid w:val="77CC25AE"/>
    <w:rsid w:val="77E70F09"/>
    <w:rsid w:val="77E91023"/>
    <w:rsid w:val="7A4E2420"/>
    <w:rsid w:val="7B9E5FC0"/>
    <w:rsid w:val="7CBA601B"/>
    <w:rsid w:val="7EA47548"/>
    <w:rsid w:val="7FE403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reader-word-layer reader-word-s1-2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ader-word-layer reader-word-s2-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reader-word-layer reader-word-s2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968</Words>
  <Characters>5519</Characters>
  <Lines>45</Lines>
  <Paragraphs>12</Paragraphs>
  <ScaleCrop>false</ScaleCrop>
  <LinksUpToDate>false</LinksUpToDate>
  <CharactersWithSpaces>6475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2016-11-23T00:03:00Z</dcterms:created>
  <dc:creator>zhtt</dc:creator>
  <cp:lastModifiedBy>Administrator</cp:lastModifiedBy>
  <cp:lastPrinted>2016-11-24T03:09:00Z</cp:lastPrinted>
  <dcterms:modified xsi:type="dcterms:W3CDTF">2017-04-28T09:20:48Z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